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00" w:lineRule="auto"/>
        <w:jc w:val="center"/>
        <w:rPr>
          <w:rFonts w:ascii="Georgia" w:cs="Georgia" w:eastAsia="Georgia" w:hAnsi="Georgia"/>
          <w:b w:val="1"/>
          <w:color w:val="00206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Georgia" w:cs="Georgia" w:eastAsia="Georgia" w:hAnsi="Georgia"/>
          <w:b w:val="1"/>
          <w:color w:val="002060"/>
          <w:sz w:val="28"/>
          <w:szCs w:val="28"/>
          <w:rtl w:val="0"/>
        </w:rPr>
        <w:t xml:space="preserve">ТРЕБОВАНИЯ К УЧАСТНИКАМ </w:t>
      </w:r>
    </w:p>
    <w:p w:rsidR="00000000" w:rsidDel="00000000" w:rsidP="00000000" w:rsidRDefault="00000000" w:rsidRPr="00000000" w14:paraId="00000002">
      <w:pPr>
        <w:spacing w:after="0" w:line="300" w:lineRule="auto"/>
        <w:jc w:val="center"/>
        <w:rPr>
          <w:rFonts w:ascii="Georgia" w:cs="Georgia" w:eastAsia="Georgia" w:hAnsi="Georgia"/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00" w:lineRule="auto"/>
        <w:jc w:val="center"/>
        <w:rPr>
          <w:rFonts w:ascii="Georgia" w:cs="Georgia" w:eastAsia="Georgia" w:hAnsi="Georgia"/>
          <w:b w:val="1"/>
          <w:color w:val="00206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002060"/>
          <w:sz w:val="28"/>
          <w:szCs w:val="28"/>
          <w:rtl w:val="0"/>
        </w:rPr>
        <w:t xml:space="preserve">Х МЕЖДУНАРОДНОЙ БИЕННАЛЕ СОВРЕМЕННОГО ИСКУССТВА</w:t>
        <w:br w:type="textWrapping"/>
        <w:t xml:space="preserve">(Ташкент, Узбекистан, 14-18 октября 2024 года)</w:t>
      </w:r>
    </w:p>
    <w:p w:rsidR="00000000" w:rsidDel="00000000" w:rsidP="00000000" w:rsidRDefault="00000000" w:rsidRPr="00000000" w14:paraId="00000004">
      <w:pPr>
        <w:spacing w:after="0" w:line="300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36.14173228346445" w:tblpY="0"/>
        <w:tblW w:w="9311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2"/>
        <w:gridCol w:w="7009"/>
        <w:tblGridChange w:id="0">
          <w:tblGrid>
            <w:gridCol w:w="2302"/>
            <w:gridCol w:w="7009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Возраст: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Нет ограничений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Страна резидентства: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Нет ограничений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Сфера творческой деятельности: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Все направления и виды изобразительного и современного искусства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Финансовые условия: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Все расходы зарубежных участников по пребыванию в Узбекистан, кроме перелётов, будут покрываться за счёт узбекской стороны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Порядок подачи заявки на участие: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Заявки на участие в Биеннале принимаются только через Google-форму:</w:t>
            </w:r>
          </w:p>
          <w:p w:rsidR="00000000" w:rsidDel="00000000" w:rsidP="00000000" w:rsidRDefault="00000000" w:rsidRPr="00000000" w14:paraId="0000000F">
            <w:pPr>
              <w:spacing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https://forms.gle/aUEMyfrsyQUsrp7b7</w:t>
            </w:r>
          </w:p>
        </w:tc>
      </w:tr>
    </w:tbl>
    <w:p w:rsidR="00000000" w:rsidDel="00000000" w:rsidP="00000000" w:rsidRDefault="00000000" w:rsidRPr="00000000" w14:paraId="00000010">
      <w:pPr>
        <w:spacing w:after="0" w:line="300" w:lineRule="auto"/>
        <w:ind w:left="720" w:firstLine="0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00" w:lineRule="auto"/>
        <w:jc w:val="center"/>
        <w:rPr>
          <w:rFonts w:ascii="Georgia" w:cs="Georgia" w:eastAsia="Georgia" w:hAnsi="Georgia"/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00" w:lineRule="auto"/>
        <w:jc w:val="center"/>
        <w:rPr>
          <w:rFonts w:ascii="Georgia" w:cs="Georgia" w:eastAsia="Georgia" w:hAnsi="Georgia"/>
          <w:b w:val="1"/>
          <w:color w:val="00206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002060"/>
          <w:sz w:val="28"/>
          <w:szCs w:val="28"/>
          <w:rtl w:val="0"/>
        </w:rPr>
        <w:t xml:space="preserve">ТРЕБОВАНИЯ К ТВОРЧЕСКИМ РАБОТАМ</w:t>
      </w:r>
    </w:p>
    <w:p w:rsidR="00000000" w:rsidDel="00000000" w:rsidP="00000000" w:rsidRDefault="00000000" w:rsidRPr="00000000" w14:paraId="00000013">
      <w:pPr>
        <w:spacing w:after="0" w:line="300" w:lineRule="auto"/>
        <w:jc w:val="center"/>
        <w:rPr>
          <w:rFonts w:ascii="Georgia" w:cs="Georgia" w:eastAsia="Georgia" w:hAnsi="Georgia"/>
          <w:b w:val="1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5.0" w:type="dxa"/>
        <w:jc w:val="left"/>
        <w:tblInd w:w="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2"/>
        <w:gridCol w:w="6353"/>
        <w:tblGridChange w:id="0">
          <w:tblGrid>
            <w:gridCol w:w="2952"/>
            <w:gridCol w:w="63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Исполнитель: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К участию в конкурсе допускаются работы, выполненные одним или несколькими </w:t>
              <w:br w:type="textWrapping"/>
              <w:t xml:space="preserve">авторами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Материал изготовления: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Нет ограничений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Критерий отбора: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300" w:lineRule="auto"/>
              <w:jc w:val="both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На конкурс должны быть предоставлены работы, выполненные на протяжении последних 2-х лет. По тематике и содержанию они должны отвечать тематической направленности данной биеннале, выполнены на высоком профессиональном уровне, быть концептуальными, нести в себе инновационные процессы современного искусства.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Порядок предоставления информации о творческой работе в Оргкомитет 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Информация о творческой работе предоставляется в Оргкомитет посредством заполнения соответствующей графы в </w:t>
            </w: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онлайн-анкете</w:t>
            </w: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Все творческие работы автора должны быть собраны в презентации Power Point (электронном формате). Презентация должна состоять только из названий и фотографий творческой работы;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 фотографии произведения автора предоставляется с четырёх ракурсов;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Требования к фотографии: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864" w:right="0" w:hanging="283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Формат: JPEG (JPG) или PDF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864" w:right="0" w:hanging="283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Минимальное разрешение: 2048 × 1080 пикселей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864" w:right="0" w:hanging="283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Максимальный размер: 2 МБ.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Полученные работы будут рассмотрены Оргкомитетом, информация об отобранных для Биеннале работах будет представлена авторам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Метод доставки творческой работы к месту проведения биеннале: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smallCaps w:val="0"/>
                <w:strike w:val="0"/>
                <w:color w:val="ff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Для участников из Узбекистана</w:t>
            </w:r>
            <w:r w:rsidDel="00000000" w:rsidR="00000000" w:rsidRPr="00000000">
              <w:rPr>
                <w:rFonts w:ascii="Georgia" w:cs="Georgia" w:eastAsia="Georgia" w:hAnsi="Georgia"/>
                <w:i w:val="1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транспортировка творческих работ в место проведения Биеннале и обратно в место назначения осуществляется участником самостоятельно;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Georgia" w:cs="Georgia" w:eastAsia="Georgia" w:hAnsi="Georgia"/>
                <w:i w:val="1"/>
                <w:smallCaps w:val="0"/>
                <w:strike w:val="0"/>
                <w:color w:val="ff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Для зарубежных участников</w:t>
            </w:r>
            <w:r w:rsidDel="00000000" w:rsidR="00000000" w:rsidRPr="00000000">
              <w:rPr>
                <w:rFonts w:ascii="Georgia" w:cs="Georgia" w:eastAsia="Georgia" w:hAnsi="Georgia"/>
                <w:i w:val="1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транспортировка в Узбекистан и обратно в страну назначения осуществляется в качестве собственного багажа (стоимость багажа должна быть включена в стоимость билета)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Требование к весу работ(ы) в упакованном виде (для зарубежных участников):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до 15 кг</w:t>
              <w:br w:type="textWrapping"/>
              <w:br w:type="textWrapping"/>
            </w:r>
            <w:r w:rsidDel="00000000" w:rsidR="00000000" w:rsidRPr="00000000">
              <w:rPr>
                <w:rFonts w:ascii="Georgia" w:cs="Georgia" w:eastAsia="Georgia" w:hAnsi="Georgia"/>
                <w:i w:val="1"/>
                <w:color w:val="002060"/>
                <w:sz w:val="24"/>
                <w:szCs w:val="24"/>
                <w:rtl w:val="0"/>
              </w:rPr>
              <w:t xml:space="preserve">*Стоимость перевозки багажа не компенсируется Организационным комитетом Биеннале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Требование к объёму упаковки работ(ы) (для зарубежных участников): 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до 1 куб. м</w:t>
            </w:r>
          </w:p>
          <w:p w:rsidR="00000000" w:rsidDel="00000000" w:rsidP="00000000" w:rsidRDefault="00000000" w:rsidRPr="00000000" w14:paraId="0000002A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i w:val="1"/>
                <w:color w:val="002060"/>
                <w:sz w:val="24"/>
                <w:szCs w:val="24"/>
                <w:rtl w:val="0"/>
              </w:rPr>
              <w:t xml:space="preserve">*Стоимость перевозки багажа не компенсируется Организационным комитетом Биеннале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300" w:lineRule="auto"/>
              <w:rPr>
                <w:rFonts w:ascii="Georgia" w:cs="Georgia" w:eastAsia="Georgia" w:hAnsi="Georgia"/>
                <w:color w:val="002060"/>
                <w:sz w:val="28"/>
                <w:szCs w:val="2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002060"/>
                <w:sz w:val="28"/>
                <w:szCs w:val="28"/>
                <w:rtl w:val="0"/>
              </w:rPr>
              <w:t xml:space="preserve">Дополнительные условия: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Участник несёт ответственность за качество упаковки и сохранность творческой работы до распаковки в месте назначения в Узбекистане;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Организаторы несут ответственность за сохранность творческой работы в период проведения Биеннале;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vertAlign w:val="baseline"/>
                <w:rtl w:val="0"/>
              </w:rPr>
              <w:t xml:space="preserve">Организаторы несут ответственность за качество упаковки и сохранность творческой работы до распаковки в месте назначения после обратной отправки в страну назначения;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14" w:right="0" w:firstLine="0"/>
              <w:jc w:val="both"/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eorgia" w:cs="Georgia" w:eastAsia="Georgia" w:hAnsi="Georgia"/>
                <w:i w:val="0"/>
                <w:smallCaps w:val="0"/>
                <w:strike w:val="0"/>
                <w:color w:val="00206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Творческие работы могут быть реализованы на коммерческой основе при условии проведения мероприятия соответствующего формата, а также с согласия сторон</w:t>
            </w:r>
          </w:p>
        </w:tc>
      </w:tr>
    </w:tbl>
    <w:p w:rsidR="00000000" w:rsidDel="00000000" w:rsidP="00000000" w:rsidRDefault="00000000" w:rsidRPr="00000000" w14:paraId="00000031">
      <w:pPr>
        <w:spacing w:after="0" w:line="300" w:lineRule="auto"/>
        <w:rPr>
          <w:rFonts w:ascii="Georgia" w:cs="Georgia" w:eastAsia="Georgia" w:hAnsi="Georgia"/>
          <w:color w:val="00206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00" w:lineRule="auto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z-Cyrl-U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256E9A"/>
    <w:pPr>
      <w:spacing w:after="200" w:before="0" w:line="276" w:lineRule="auto"/>
    </w:pPr>
    <w:rPr>
      <w:rFonts w:asciiTheme="minorHAnsi" w:eastAsiaTheme="minorEastAsia" w:hAnsiTheme="minorHAnsi"/>
      <w:sz w:val="2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256E9A"/>
    <w:pPr>
      <w:ind w:left="720"/>
      <w:contextualSpacing w:val="1"/>
    </w:pPr>
  </w:style>
  <w:style w:type="table" w:styleId="a4">
    <w:name w:val="Table Grid"/>
    <w:basedOn w:val="a1"/>
    <w:uiPriority w:val="39"/>
    <w:rsid w:val="00256E9A"/>
    <w:pPr>
      <w:spacing w:after="0" w:before="0" w:line="240" w:lineRule="auto"/>
    </w:pPr>
    <w:rPr>
      <w:rFonts w:asciiTheme="minorHAnsi" w:eastAsiaTheme="minorEastAsia" w:hAnsiTheme="minorHAnsi"/>
      <w:sz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Hyperlink"/>
    <w:basedOn w:val="a0"/>
    <w:uiPriority w:val="99"/>
    <w:unhideWhenUsed w:val="1"/>
    <w:rsid w:val="00256E9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 w:val="1"/>
    <w:unhideWhenUsed w:val="1"/>
    <w:rsid w:val="00616F6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616F63"/>
    <w:rPr>
      <w:rFonts w:ascii="Segoe UI" w:cs="Segoe UI" w:hAnsi="Segoe UI" w:eastAsiaTheme="minorEastAsia"/>
      <w:sz w:val="18"/>
      <w:szCs w:val="18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6157E4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before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before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before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before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SITRrSprVtFys7/W47MrYbWlMQ==">CgMxLjAyCGguZ2pkZ3hzMgloLjMwajB6bGw4AHIhMXhNem1icGlnaHh2REYtMmpORmVMSG95MHFld3BlQTJH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2022-07-15T07:31:00Z</dcterms:created>
  <dc:creator>Тухтасин</dc:creator>
</cp:coreProperties>
</file>